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CB6" w:rsidRPr="00EE34B8" w:rsidRDefault="00164CB6" w:rsidP="00164CB6">
      <w:pPr>
        <w:pStyle w:val="tkNazvanie"/>
        <w:tabs>
          <w:tab w:val="left" w:pos="7655"/>
        </w:tabs>
        <w:spacing w:before="0" w:after="0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E34B8"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:rsidR="00164CB6" w:rsidRPr="00164CB6" w:rsidRDefault="00164CB6" w:rsidP="00164CB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ПОРЯДОК</w:t>
      </w:r>
      <w:r w:rsidRPr="00164CB6">
        <w:rPr>
          <w:rFonts w:ascii="Times New Roman" w:hAnsi="Times New Roman" w:cs="Times New Roman"/>
          <w:sz w:val="28"/>
          <w:szCs w:val="28"/>
        </w:rPr>
        <w:br/>
        <w:t>начисления, уплаты, сбора и взыскания задолженности сбора за удержание лицензий на право пользования недрами</w:t>
      </w:r>
    </w:p>
    <w:p w:rsidR="00FA7A38" w:rsidRDefault="00FA7A38" w:rsidP="00FA7A38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4CB6" w:rsidRPr="00164CB6" w:rsidRDefault="00164CB6" w:rsidP="00164CB6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1. Настоящий Порядок определяет условия начисления, уплаты, сбора и взыскания задолженности сбора за удержание лицензии на право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термины: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bCs/>
          <w:sz w:val="28"/>
          <w:szCs w:val="28"/>
        </w:rPr>
        <w:t>восстановление действия лицензии на право пользования недрами</w:t>
      </w:r>
      <w:r w:rsidRPr="00164CB6">
        <w:rPr>
          <w:rFonts w:ascii="Times New Roman" w:hAnsi="Times New Roman" w:cs="Times New Roman"/>
          <w:sz w:val="28"/>
          <w:szCs w:val="28"/>
        </w:rPr>
        <w:t xml:space="preserve"> - процедура по восстановлению действия ранее аннулированной лицензии на право пользования недрами на основании признания недействительным прекращения (аннулирования) права пользования недрами в рамках Закона Кыргызской Республики «Об основах административной деятельности и административных процедурах» или решением судебного органа;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bCs/>
          <w:sz w:val="28"/>
          <w:szCs w:val="28"/>
        </w:rPr>
        <w:t>плательщик</w:t>
      </w:r>
      <w:r w:rsidRPr="00164CB6">
        <w:rPr>
          <w:rFonts w:ascii="Times New Roman" w:hAnsi="Times New Roman" w:cs="Times New Roman"/>
          <w:sz w:val="28"/>
          <w:szCs w:val="28"/>
        </w:rPr>
        <w:t xml:space="preserve"> - юридическое или физическое лицо, владеющее и осуществляющее пользование лицензией на право пользования недрами;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bCs/>
          <w:sz w:val="28"/>
          <w:szCs w:val="28"/>
        </w:rPr>
        <w:t>сбор за удержание лицензии на право пользования недрами</w:t>
      </w:r>
      <w:r w:rsidRPr="00164CB6">
        <w:rPr>
          <w:rFonts w:ascii="Times New Roman" w:hAnsi="Times New Roman" w:cs="Times New Roman"/>
          <w:sz w:val="28"/>
          <w:szCs w:val="28"/>
        </w:rPr>
        <w:t xml:space="preserve"> - взнос, подлежащий уплате владельцем (плательщиком) лицензии на право пользования недрами;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bCs/>
          <w:sz w:val="28"/>
          <w:szCs w:val="28"/>
        </w:rPr>
        <w:t>расчет сбора за удержание лицензии на право пользования недрами</w:t>
      </w:r>
      <w:r w:rsidRPr="00164CB6">
        <w:rPr>
          <w:rFonts w:ascii="Times New Roman" w:hAnsi="Times New Roman" w:cs="Times New Roman"/>
          <w:sz w:val="28"/>
          <w:szCs w:val="28"/>
        </w:rPr>
        <w:t xml:space="preserve"> - начисление и/или перерасчет суммы сбора за удержание лицензии на право пользования недрами;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bCs/>
          <w:sz w:val="28"/>
          <w:szCs w:val="28"/>
        </w:rPr>
        <w:t>пользование лицензией на право пользования недрами</w:t>
      </w:r>
      <w:r w:rsidRPr="00164CB6">
        <w:rPr>
          <w:rFonts w:ascii="Times New Roman" w:hAnsi="Times New Roman" w:cs="Times New Roman"/>
          <w:sz w:val="28"/>
          <w:szCs w:val="28"/>
        </w:rPr>
        <w:t xml:space="preserve"> - владение и пользование лицензией на право пользования недрами, в том числе периоды составления технической документации, проведения по ней экспертизы и получения экспертного заключения в части экологической и промышленной безопасности, а также охраны недр, получения согласия владельца земельных прав, либо получения земельного отвода и использования определенного участка недр, включая работы по извлечению полезных ископаемых из техногенных образований;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bCs/>
          <w:sz w:val="28"/>
          <w:szCs w:val="28"/>
        </w:rPr>
        <w:t>обстоятельство непреодолимой силы (форс-мажор)</w:t>
      </w:r>
      <w:r w:rsidRPr="00164CB6">
        <w:rPr>
          <w:rFonts w:ascii="Times New Roman" w:hAnsi="Times New Roman" w:cs="Times New Roman"/>
          <w:sz w:val="28"/>
          <w:szCs w:val="28"/>
        </w:rPr>
        <w:t xml:space="preserve"> - обстоятельство, предотвращение которого не зависело от плательщика, который, по причине данного обстоятельства, не имел возможности осуществить пользование лицензией на право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Основания сбора за удержание лицензии на право пользования недрами</w:t>
      </w:r>
    </w:p>
    <w:p w:rsidR="00164CB6" w:rsidRPr="00164CB6" w:rsidRDefault="00164CB6" w:rsidP="00164CB6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3. Сбор за удержание лицензии на право пользования недрами (далее - сбор) подлежит уплате плательщиком, владеющим лицензией на право </w:t>
      </w:r>
      <w:r w:rsidRPr="00164CB6">
        <w:rPr>
          <w:rFonts w:ascii="Times New Roman" w:hAnsi="Times New Roman" w:cs="Times New Roman"/>
          <w:sz w:val="28"/>
          <w:szCs w:val="28"/>
        </w:rPr>
        <w:lastRenderedPageBreak/>
        <w:t>пользования недрами, с целью поиска и/или разведки, и/или разработки месторождений полезных ископаемых в Кыргызской Республике.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4. Объектом обложения сбором является пользование лицензией на право пользования недрами в пределах лицензионной площади по определенным видам полезных ископаемых.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Порядок исчисления, перерасчета, расчета сбора за удержание лицензии на право пользования недрами</w:t>
      </w:r>
    </w:p>
    <w:p w:rsidR="00164CB6" w:rsidRPr="00164CB6" w:rsidRDefault="00164CB6" w:rsidP="00164CB6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5. Базой для исчисления сбора при поиске и/или разведке, и/или при разработке месторождений полезных ископаемых является размер лицензионной площади.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6. При пользовании недрами с целью разработки на время проектирования и строительства горнодобывающего предприятия сборы устанавливаются кратно расчетному показателю за гектар лицензионной площади. После выхода на проектную мощность, при условии 90-процентного выполнения годового объема добычи полезного ископаемого, установленного лицензионным соглашением, сборы не уплачиваются. Расчет производится по результатам годового отчета.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7. Расчет сбора производится плательщиком самостоятельно в соответствии с размером лицензионной площади, ставкой по виду полезного ископаемого, датой выдачи лицензии на право пользования недрами и периодом пользования недрами, согласно прилагаемых форм по расчету сбора. При поиске, разведке и разработке (на стадии проектирования) месторождений полезных ископаемых расчет сбора производится по форме, согласно приложению 5 к постановлению Кабинета Министров Кыргызской Республики «</w:t>
      </w:r>
      <w:r w:rsidRPr="00164CB6">
        <w:rPr>
          <w:rFonts w:ascii="Times New Roman" w:hAnsi="Times New Roman" w:cs="Times New Roman"/>
          <w:bCs/>
          <w:sz w:val="28"/>
          <w:szCs w:val="28"/>
        </w:rPr>
        <w:t>Об утверждении ставок и порядка начисления, уплаты, сбора и взыскания задолженности сбора за удержание лицензий на право пользования недрами».</w:t>
      </w:r>
      <w:r w:rsidRPr="00164CB6">
        <w:rPr>
          <w:rFonts w:ascii="Times New Roman" w:hAnsi="Times New Roman" w:cs="Times New Roman"/>
          <w:sz w:val="28"/>
          <w:szCs w:val="28"/>
        </w:rPr>
        <w:t xml:space="preserve"> При разработке (на стадии проведения работ) месторождений полезных ископаемых расчет сбора производится по форме, согласно приложению 6 к вышеуказанному постановлению.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8. Расчет сбора составляется по каждой административно-территориальной единице, на территории которой находится лицензионная площадь.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9. В случае если на одной лицензионной площади плательщик занимается поиском и/или разведкой, и/или разработкой двух и более видов полезных ископаемых, размер сбора за удержание лицензии определяется только по одному виду полезного ископаемого, размер сбора по которому при произведении расчетов будет наибольшим, по отношению к другим видам полезных ископаемых.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10. После получения лицензии на право пользования недрами, в течение 30 календарных дней плательщик обязан представить в уполномоченный государственный орган по недропользованию справку о точных границах и площади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аймаков, входящих в состав лицензионной площади, выдаваемую государственным предприятием «Государственный проектный </w:t>
      </w:r>
      <w:r w:rsidRPr="00164CB6">
        <w:rPr>
          <w:rFonts w:ascii="Times New Roman" w:hAnsi="Times New Roman" w:cs="Times New Roman"/>
          <w:sz w:val="28"/>
          <w:szCs w:val="28"/>
        </w:rPr>
        <w:lastRenderedPageBreak/>
        <w:t>институт по землеустройству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>» при Службе земельных ресурсов при Министерстве сельского хозяйства Кыргызской Республики (далее -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>»). В случае, если в установленные сроки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» не установил точные границы и площади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аймаков, входящих в состав лицензионной площади, то сбор оплачивается в республиканский бюджет в течение 30 календарных дней со дня завершения срока, установленного для предоставления ответа со стороны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» относительно точных границ и площадей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аймаков.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11. Плательщик в течение 10 рабочих дней после получения справки от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>» составляет расчет сбора в 4-х экземплярах и направляет один экземпляр - в уполномоченный государственный орган по недропользованию, второй - соответствующему органу местного самоуправления, третий экземпляр - в органы налоговой службы, четвертый экземпляр остается у плательщика.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12. Плательщик обязан составить расчет сбора на последующие календарные годы:</w:t>
      </w:r>
    </w:p>
    <w:p w:rsidR="00164CB6" w:rsidRPr="00164CB6" w:rsidRDefault="00164CB6" w:rsidP="00164CB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CB6">
        <w:rPr>
          <w:rFonts w:ascii="Times New Roman" w:eastAsia="Times New Roman" w:hAnsi="Times New Roman"/>
          <w:sz w:val="28"/>
          <w:szCs w:val="28"/>
          <w:lang w:eastAsia="ru-RU"/>
        </w:rPr>
        <w:t>- по лицензиям на разработку месторождений полезных ископаемых после предоставления годового отчета о выполненных работах - не позднее 1 марта, за отчетный год;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- по лицензиям на геолого-поисковые работы и геологоразведочные работы - не позднее 1 марта, за текущий год.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13. Расчет сбора подлежит перерасчету в случаях установления обстоятельств, наличие которых вносит изменения в данные, используемые при произведении расчета по начислению сбора, в частности: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а) восстановление действия, прекращение (аннулирование) действия лицензии на право пользования недрами;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б) изменение размера и/или расположения лицензионной площади;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в) трансформация лицензии на право пользования недрами;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г) обстоятельства непреодолимой силы (форс-мажор);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д) установление факта несоответствия действительности данных и/или порядка начисления, использованных при расчете, перерасчете сбора;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14. При возобновлении, восстановлении, прекращении (аннулировании), трансформации, передаче лицензии на право пользования недрами, изменения размера и/или расположения лицензионной площади расчет сбора производится с даты решения уполномоченного государственного органа по недропользованию.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15. В случае признания в установленном порядке недействительным решения о прекращении (аннулировании) действия лицензии на право пользования недрами, период с момента вынесения решения о прекращении (аннулировании) действия лицензии на право пользования недрами до момента вынесения решения о восстановлении действия лицензии на право пользования недрами не включается в расчет сбора, как период пользования недрами, и не влияет на определение ставки.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lastRenderedPageBreak/>
        <w:t xml:space="preserve">16. В случае отказа плательщика от лицензии на право пользования недрами, начисление сбора прекращается со дня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недрами, а при отсутствии такого решения, - по истечении 30 календарных дней со дня подачи заявления об отказе плательщика от лицензии на право пользования недрами. 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17. В случае прекращения (аннулирования) действия лицензии на право пользования недрами, начисление прекращается со дня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 за исключением случаев, предусмотренных пунктом 16 настоящего Порядка.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18. В случае приостановления действия лицензии на право пользования недрами, период действия приостановления включается в расчет сбора, как период пользования недрами, за исключением случаев приостановления действия лицензии на право пользования недрами по заявке плательщика, в связи с обстоятельствами непреодолимой силы (форс-мажор).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19. При трансформации лицензии на право пользования недрами, плательщик обязан предоставить справки, выдаваемые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», о точных границах и площади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лицензионную площадь лицензии на новый вид пользования недрами и в часть лицензионной площади, которая не была трансформирована.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Плательщик должен произвести перерасчет сбора по нетрансформированной лицензии, с учетом исключенной из расчета сбора лицензионной площади по лицензии на новый вид пользования недрами, установленный настоящим Порядком.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20. В случае изменения размера и/или расположения лицензионной площади, плательщик должен произвести перерасчет в соответствии с принятыми изменениями.</w:t>
      </w:r>
    </w:p>
    <w:p w:rsidR="00164CB6" w:rsidRPr="00164CB6" w:rsidRDefault="00164CB6" w:rsidP="00164CB6">
      <w:pPr>
        <w:pStyle w:val="tkTekst"/>
        <w:spacing w:after="0" w:line="240" w:lineRule="auto"/>
        <w:ind w:firstLine="602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При изменении размера лицензионной площади, начисленный сбор подлежит перерасчету с даты подачи заявления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об изменении размера лицензионной площади в уполномоченный государственный орган по недропользованию, в случае положительного решения уполномоченным государственным органом по недропользованию.</w:t>
      </w:r>
    </w:p>
    <w:p w:rsidR="00164CB6" w:rsidRPr="00164CB6" w:rsidRDefault="00164CB6" w:rsidP="00164CB6">
      <w:pPr>
        <w:pStyle w:val="tkTekst"/>
        <w:spacing w:after="0" w:line="240" w:lineRule="auto"/>
        <w:ind w:firstLine="602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При изменении размера и/или расположения лицензионной площади, плательщик обязан предоставить справку, о точных границах и площади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лицензионные площади, выдаваемую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>» в установленном порядке.</w:t>
      </w:r>
    </w:p>
    <w:p w:rsidR="00164CB6" w:rsidRPr="00164CB6" w:rsidRDefault="00164CB6" w:rsidP="00164CB6">
      <w:pPr>
        <w:pStyle w:val="tkTekst"/>
        <w:spacing w:after="0" w:line="240" w:lineRule="auto"/>
        <w:ind w:firstLine="602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21. В период действия обстоятельств непреодолимой силы (форс-мажор), препятствующих выполнению плательщиком обязательств, предусмотренных условиями лицензирования, сбор не начисляется.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При наступлении обстоятельств непреодолимой силы (форс-мажор) плательщик обязан уведомить об этом уполномоченный государственный орган по недропользованию в течение 90 календарных дней со дня </w:t>
      </w:r>
      <w:r w:rsidRPr="00164CB6">
        <w:rPr>
          <w:rFonts w:ascii="Times New Roman" w:hAnsi="Times New Roman" w:cs="Times New Roman"/>
          <w:sz w:val="28"/>
          <w:szCs w:val="28"/>
        </w:rPr>
        <w:lastRenderedPageBreak/>
        <w:t>наступления таких обстоятельств. В заявлении должны быть указаны характер обстоятельств непреодолимой силы (форс-мажор), срок их действия и обоснование невозможности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При отсутствии такого заявления, обстоятельства непреодолимой силы (форс-мажор) и период их длительности считаются неподтвержденными и включаются в расчет сбора как пользование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22. Наличие обстоятельств непреодолимой силы (форс-мажор) и срок их действия должны быть подтверждены официальными документами компетентных государственных органов, имеющих полномочия по регулированию вопросов, относящихся к характеру обстоятельств непреодолимой силы (форс-мажор). Официальные документы должны содержать точные даты наступления и окончания (в случае окончания таких обстоятельств на момент подачи заявления) действия обстоятельств непреодолимой силы (форс-мажор). Плательщик обязан приложить такие документы к своему заявлению.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23. Комиссия по вопросам лицензирования недропользования уполномоченного государственного органа по недропользованию в течение 10 рабочих дней со дня подачи заявления об обстоятельствах непреодолимой силы (форс-мажор) выносит решение об отказе или принятии.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24. В случае, если представленное плательщиком заявление об обстоятельствах непреодолимой силы (форс-мажор) не отвечает требов</w:t>
      </w:r>
      <w:r w:rsidR="00A367C4">
        <w:rPr>
          <w:rFonts w:ascii="Times New Roman" w:hAnsi="Times New Roman" w:cs="Times New Roman"/>
          <w:sz w:val="28"/>
          <w:szCs w:val="28"/>
        </w:rPr>
        <w:t>аниям, установленным пунктами 21</w:t>
      </w:r>
      <w:r w:rsidRPr="00164CB6">
        <w:rPr>
          <w:rFonts w:ascii="Times New Roman" w:hAnsi="Times New Roman" w:cs="Times New Roman"/>
          <w:sz w:val="28"/>
          <w:szCs w:val="28"/>
        </w:rPr>
        <w:t xml:space="preserve"> и 2</w:t>
      </w:r>
      <w:r w:rsidR="00A367C4">
        <w:rPr>
          <w:rFonts w:ascii="Times New Roman" w:hAnsi="Times New Roman" w:cs="Times New Roman"/>
          <w:sz w:val="28"/>
          <w:szCs w:val="28"/>
        </w:rPr>
        <w:t>2</w:t>
      </w:r>
      <w:r w:rsidRPr="00164CB6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государственный орган по недропользованию отказывает в принятии к учету при начислении сбора такого обстоятельства непреодолимой силы (форс-мажор), с указанием мотивов отказа. Отказ о принятии к учету при начислении сбора обстоятельств непреодолимой силы (форс-мажор) оформляется в письменном виде и направляется плательщику в течение 7 рабочих дней по последнему известному адресу плательщика.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25. При обнаружении допущенных нарушений при расчете сбора в предоставленных плательщиком расчетах, уполномоченный государственный орган по недропользованию производит корректировку расчета сбора и направляет его по почте заказным письмом по последнему известному адресу плательщика либо нарочно уполномоченному представителю плательщика.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Плательщик обязан оплатить корректированный расчет сбора в течение 30 рабочих дней с момента получения уведомления о корректировке.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26. В случае если заявка на продление действия лицензии на право пользования недрами не рассматривается в установленный законодательством в сфере недропользования срок, в период со дня окончания такого срока до момента вынесения решения по заявке лицензия считается действующей и включается в расчет сбора, как период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27. В случае передачи лицензии на право пользования недрами новому плательщику, начисление расчета сбора происходит в том же порядке и по той же ставке, что и до передачи лицензии на право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lastRenderedPageBreak/>
        <w:t>Порядок уплаты сбора за удержание лицензии на право пользования недрами</w:t>
      </w:r>
    </w:p>
    <w:p w:rsidR="00164CB6" w:rsidRPr="00164CB6" w:rsidRDefault="00164CB6" w:rsidP="00164CB6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28. При получении лицензии на право пользования недрами плательщик, после получения справки ГП «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>» в течение 15 календарных дней должен встать на учетную регистрацию в территориальном налоговом органе по месту нахождения лицензионных площадей и оплатить сбор за первый год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4CB6">
        <w:rPr>
          <w:rFonts w:ascii="Times New Roman" w:hAnsi="Times New Roman" w:cs="Times New Roman"/>
          <w:sz w:val="28"/>
          <w:szCs w:val="28"/>
        </w:rPr>
        <w:t>29. За последующие годы о</w:t>
      </w:r>
      <w:r w:rsidRPr="00164CB6">
        <w:rPr>
          <w:rFonts w:ascii="Times New Roman" w:hAnsi="Times New Roman" w:cs="Times New Roman"/>
          <w:sz w:val="28"/>
          <w:szCs w:val="28"/>
          <w:shd w:val="clear" w:color="auto" w:fill="FFFFFF"/>
        </w:rPr>
        <w:t>бщая сумма сбора за год распределяется пропорционально по кварталам, и плательщик производит его уплату не позднее 20 числа месяца, следующего за отчетным кварталом, за исключением IV квартала. Оплата за IV квартал производится до конца последнего месяца текущего года.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30. При пользовании недрами с целью разработки в случае выполнения годового объема добычи полезного ископаемого менее чем на 90 процентов, плательщик обязан уплатить сбор в сумме, пропорциональной объему недовыполнения плана добычи полезных ископаемых за отчетный год до 1 марта текущего года.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31. В случае если после перерасчета сбора обнаруживается переплата, то переплаченная сумма засчитывается в счет следующего года такого плательщика органом местного самоуправления и территориальным налоговым органом или возвращается плательщику по его заявлению.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32. Плательщик, сменивший свой адрес и не уведомивший об этом уполномоченный государственный орган по недропользованию, соответствующие уполномоченный налоговый орган и орган местного самоуправления, самостоятельно несет ответственность за риск наступления последствий несвоевременной уплаты сбора, установленных законодательством Кыргызской Республики в сфере недропользования и неналоговых доходов.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33. Оплата сбора производится напрямую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сбора производится на счет каждого органа местного самоуправления, пропорционально площади, которая находится на территории той или иной административно-территориальной единицы.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34. В случае если лицензионная площадь или ее часть не входит в границы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аймака, города, то сборы по такой лицензионной площади направляются в республиканский бюджет для дальнейшего направления в фонды развития регионов.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Нормы настоящего пункта применяются независимо от формы собственности земельных участков, на территории которых расположены лицензионные площади.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35. Уполномоченный налоговый орган по месту нахождения лицензионных площадей открывает карточки лицевого счета по сбору за удержание лицензии. В карточке лицевого счета отражается начисленная на </w:t>
      </w:r>
      <w:r w:rsidRPr="00164CB6">
        <w:rPr>
          <w:rFonts w:ascii="Times New Roman" w:hAnsi="Times New Roman" w:cs="Times New Roman"/>
          <w:sz w:val="28"/>
          <w:szCs w:val="28"/>
        </w:rPr>
        <w:lastRenderedPageBreak/>
        <w:t>основании расчета сумма сбора и фактически уплаченная сумма, на основании выписки территориального органа казначейства, информация которой направляется в главный налоговый орган.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Порядок взыскания задолженности сбора за удержание лицензии на право пользования недрами</w:t>
      </w:r>
    </w:p>
    <w:p w:rsidR="00164CB6" w:rsidRPr="00164CB6" w:rsidRDefault="00164CB6" w:rsidP="00164CB6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36. В случае полной или частичной неуплаты платежа и/или нарушении сроков оплаты платежа, соответствующий территориальный налоговый орган обязан направить плательщику уведомление о необходимости погасить платежное обязательство, а уполномоченному государственному органу по реализации государственной политики по недропользованию - копию уведомления, в течение 10 календарных дней со дня окончания срока, установленного для уплаты платежа, с указанием основания направления уведомления.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37. Уполномоченный государственный орган по недропользованию в течение 10 рабочих дней со дня получения от соответствующего территориального налогового органа копии уведомления о необходимости погасить платежное обязательство, приостанавливает действие лицензии на право пользования недрами, на срок до трех месяцев. При этом в течение 10 рабочих дней со дня подписания протокола уполномоченный государственный орган по недропользованию направляет выписку из решения о приостановлении действия лицензии на право пользования недрами соответствующему территориальному налоговому органу, с указанием причин приостановления и предписанием об устранении нарушений.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Оплата производится в течение срока приостановления лицензии.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38. В случае непогашения платежного обязательства плательщиком в течение срока приостановления действия лицензии на право пользования недрами на основании </w:t>
      </w:r>
      <w:proofErr w:type="spellStart"/>
      <w:r w:rsidRPr="00164CB6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164CB6">
        <w:rPr>
          <w:rFonts w:ascii="Times New Roman" w:hAnsi="Times New Roman" w:cs="Times New Roman"/>
          <w:sz w:val="28"/>
          <w:szCs w:val="28"/>
        </w:rPr>
        <w:t xml:space="preserve"> в срок причин, повлекших приостановку действия лицензии на право пользования недрами, уполномоченный государственный орган по недропользованию прекращает (аннулирует) действие лицензии на право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39. Прекращение (аннулирование) действия лицензии на право пользования недрами не является основанием для освобождения от уплаты сбора за период до принятия решения о прекращении (аннулировании) действия лицензии на право пользования недрами.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40. В случае прекращения (аннулирования) действия лицензии на право пользования недрами, уполномоченный государственный орган по недропользованию направляет выписку из решения о прекращении (аннулировании) действия лицензии на право пользования недрами соответствующему органу местного самоуправления и территориальному налоговому органу.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 xml:space="preserve">41. В случае наличия задолженности по сбору, территориальный налоговый орган обязан в течение 10 рабочих дней со дня получения выписки из решения о прекращении (аннулировании) действия лицензии на право </w:t>
      </w:r>
      <w:r w:rsidRPr="00164CB6">
        <w:rPr>
          <w:rFonts w:ascii="Times New Roman" w:hAnsi="Times New Roman" w:cs="Times New Roman"/>
          <w:sz w:val="28"/>
          <w:szCs w:val="28"/>
        </w:rPr>
        <w:lastRenderedPageBreak/>
        <w:t>пользования недрами направить в суд материалы для принудительного взыскания с плательщика суммы задолженности по сбору.</w:t>
      </w:r>
    </w:p>
    <w:p w:rsidR="00164CB6" w:rsidRP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CB6">
        <w:rPr>
          <w:rFonts w:ascii="Times New Roman" w:hAnsi="Times New Roman" w:cs="Times New Roman"/>
          <w:sz w:val="28"/>
          <w:szCs w:val="28"/>
        </w:rPr>
        <w:t>42. Пени за несвоевременную уплату сбора за удержание лицензий на право пользования недрами применяются в соответствии с законодательством Кыргызской Республики о неналоговых доходах.</w:t>
      </w:r>
    </w:p>
    <w:p w:rsidR="00164CB6" w:rsidRDefault="00164CB6" w:rsidP="00164CB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B6">
        <w:rPr>
          <w:rFonts w:ascii="Times New Roman" w:hAnsi="Times New Roman" w:cs="Times New Roman"/>
          <w:sz w:val="28"/>
          <w:szCs w:val="28"/>
        </w:rPr>
        <w:t>43. Сумма, взысканная с плательщика через суд, распределяется в установленном порядке согласно законодательству Кыргызской Республики о неналоговых доходах.</w:t>
      </w:r>
    </w:p>
    <w:sectPr w:rsidR="00164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C7312"/>
    <w:multiLevelType w:val="hybridMultilevel"/>
    <w:tmpl w:val="3A9C04EE"/>
    <w:lvl w:ilvl="0" w:tplc="963E4E60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82A"/>
    <w:rsid w:val="00164CB6"/>
    <w:rsid w:val="00286C74"/>
    <w:rsid w:val="00365EDE"/>
    <w:rsid w:val="004D182A"/>
    <w:rsid w:val="00A367C4"/>
    <w:rsid w:val="00CB32DD"/>
    <w:rsid w:val="00EE34B8"/>
    <w:rsid w:val="00FA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837424-659C-4D33-9B52-E72FCB18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CB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164CB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64C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64C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7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A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8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2022-02-21T11:36:00Z</cp:lastPrinted>
  <dcterms:created xsi:type="dcterms:W3CDTF">2022-02-18T10:54:00Z</dcterms:created>
  <dcterms:modified xsi:type="dcterms:W3CDTF">2022-02-21T11:36:00Z</dcterms:modified>
</cp:coreProperties>
</file>